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88B6E60" w14:textId="26D0930B" w:rsidR="008202AE" w:rsidRPr="008202AE" w:rsidRDefault="008202AE" w:rsidP="008202AE">
      <w:pPr>
        <w:spacing w:after="120" w:line="360" w:lineRule="auto"/>
        <w:ind w:left="567" w:right="844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Amazone a zöld és a narancssárga színeket részesíti előnyben az erős márkaidentitás érdekében</w:t>
      </w:r>
    </w:p>
    <w:p w14:paraId="4DEC04F9" w14:textId="660A3CD9" w:rsidR="00901E46" w:rsidRPr="008202AE" w:rsidRDefault="00E36E5A" w:rsidP="009F7E6B">
      <w:pPr>
        <w:spacing w:after="120" w:line="360" w:lineRule="auto"/>
        <w:ind w:left="567" w:right="844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A kommunális gépek és a kapálás technológiájának színsémája a mezőgazdasági technológiához igazodik</w:t>
      </w:r>
    </w:p>
    <w:p w14:paraId="10532677" w14:textId="77777777" w:rsidR="00FE4D95" w:rsidRDefault="00FE4D95" w:rsidP="0006135F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8CA331" w14:textId="66DC59B7" w:rsidR="0006135F" w:rsidRDefault="0006135F" w:rsidP="0006135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Márkastratégiája keretében az Amazone csoport a 2024 decemberi új árlistához zöld-narancs színkombinációra változtatja a Kommunális gépek és a Kapálási technológia üzletágak arculatát. Az Amazone ezért a vállalat különböző részein a különböző színsémák egységesítésére törekszik. Így minden termékcsalád az Amazone Landtechnik régóta bevált színsémájához illeszkedik, amely számos országban védjegyoltalom alatt áll. A cél a teljes vállalatcsoport vállalati identitásának erősítése.</w:t>
      </w:r>
    </w:p>
    <w:p w14:paraId="21627E7C" w14:textId="77777777" w:rsidR="0006135F" w:rsidRDefault="0006135F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B7B9C3" w14:textId="54AD7BE6" w:rsidR="004A4E71" w:rsidRDefault="00FE4D95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Amazone csoport már több mint 40 éve sikeresen jelen van a piacon a kommunális gépeivel. A korábban zöld és bézs színben kapható szerelt és önjáró fűnyírókat mind a helyi hatóságok, mind a szolgáltatók elismerik nagyfokú hatékonyságuk és minőségük miatt. Az alkalmazások széles skáláját fedik le. A gyepszellőztetéstől a kaszáláson át a levelek összegyűjtéséig ezek a sokoldalú gépek egész évben használatban vannak. A friss zöld-narancssárga színösszeállítás nemcsak látványos vizuális változást, hanem új, dinamikus vonalakat is ad a készülékeknek.</w:t>
      </w:r>
    </w:p>
    <w:p w14:paraId="6BB3C809" w14:textId="77777777" w:rsidR="00152AFD" w:rsidRDefault="00152AFD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6DE9FC9" w14:textId="39792306" w:rsidR="008D38C8" w:rsidRPr="004A2986" w:rsidRDefault="00E91A71" w:rsidP="00901E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Schmotzer Hacktechnik 2019 óta az Amazone csoport tagja, és készülékeit kék-narancs színkombinációban kínálja. Az elmúlt években a Schmotzer és az Amazone együttműködése új technikai impulzusokat és felszerelési lehetőségeket eredményezett a még hatékonyabb növénygondozási megoldások érdekében. A jövőben ez a termékcsalád is megjelenik az Amazone zöld és narancssárga színeiben. E folyamat során a Schmotzer márka is beolvad az Amazone márkába.</w:t>
      </w:r>
      <w:r w:rsidR="006553DE">
        <w:rPr>
          <w:rFonts w:ascii="Arial" w:hAnsi="Arial"/>
        </w:rPr>
        <w:t xml:space="preserve"> </w:t>
      </w:r>
      <w:r>
        <w:rPr>
          <w:rFonts w:ascii="Arial" w:hAnsi="Arial"/>
        </w:rPr>
        <w:t xml:space="preserve">Ez vizuálisan is hangsúlyozza az </w:t>
      </w:r>
      <w:r>
        <w:rPr>
          <w:rFonts w:ascii="Arial" w:hAnsi="Arial"/>
        </w:rPr>
        <w:lastRenderedPageBreak/>
        <w:t xml:space="preserve">Amazone csoporthoz való tartozást, valamint a mezőgazdasági termékvonalak szinergiáját. A kapálási technológia újbóli bevezetése a készülékek még sikeresebb forgalmazását hivatott elősegíteni, különösen nemzetközi szinten. A vállalat az Amazone márkanév alatt a zöld-narancs márkaarculat jelentősen magasabb globális ismertségi értékére támaszkodik. </w:t>
      </w:r>
    </w:p>
    <w:p w14:paraId="3E9DA304" w14:textId="2B103E56" w:rsidR="003428BF" w:rsidRDefault="00630A69" w:rsidP="00901E4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Mindkét üzletágban átmeneti időszak lesz, amelynek során mind a kommunális gépek, mind a kapálási technológia továbbra is a meglévő színekben kerül bemutatásra a kiállításokon, illetve értékesítésre. Ez azonban nem jelent hátrányt, mivel az eszközök technológiája és működése változatlan marad.</w:t>
      </w:r>
    </w:p>
    <w:p w14:paraId="402341E1" w14:textId="16A7DD99" w:rsidR="006553DE" w:rsidRDefault="003428BF" w:rsidP="003428BF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>Az Amazone csoport a színséma minden termékcsaládban történő egységesítésével egyértelmű jelzést küld innovatív zöld-narancs színei tekintetében, és ezzel hosszú távon tovább kívánja erősíteni az Amazone márka piaci jelenlétét világszerte.</w:t>
      </w:r>
    </w:p>
    <w:p w14:paraId="40ECE27E" w14:textId="77777777" w:rsidR="006553DE" w:rsidRDefault="006553DE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14:paraId="7741785D" w14:textId="77777777" w:rsidR="006553DE" w:rsidRDefault="006553DE" w:rsidP="006553D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2618A193" wp14:editId="41F64574">
            <wp:extent cx="4518090" cy="3396343"/>
            <wp:effectExtent l="0" t="0" r="0" b="0"/>
            <wp:docPr id="760813321" name="Grafik 1" descr="Ein Bild, das Gras, Transport, draußen, Ra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813321" name="Grafik 1" descr="Ein Bild, das Gras, Transport, draußen, Rad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188" cy="3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6416A" w14:textId="77777777" w:rsidR="00FF57F7" w:rsidRDefault="00FF57F7" w:rsidP="006553D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3C822D4" w14:textId="5438E998" w:rsidR="006553DE" w:rsidRDefault="006553DE" w:rsidP="006553D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57870E4B" wp14:editId="290FEBD0">
            <wp:extent cx="4572000" cy="3323590"/>
            <wp:effectExtent l="0" t="0" r="0" b="0"/>
            <wp:docPr id="181165143" name="Grafik 2" descr="Ein Bild, das draußen, Baum, Rad, Gr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65143" name="Grafik 2" descr="Ein Bild, das draußen, Baum, Rad, Gras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DFC6E" w14:textId="77777777" w:rsidR="00FF57F7" w:rsidRDefault="00FF57F7" w:rsidP="006553D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66F6111" w14:textId="26C56925" w:rsidR="00FF57F7" w:rsidRDefault="00FF57F7" w:rsidP="006553D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7E5F72C0" wp14:editId="2A01FB3C">
            <wp:extent cx="4572000" cy="3103245"/>
            <wp:effectExtent l="0" t="0" r="0" b="1905"/>
            <wp:docPr id="427350324" name="Grafik 2" descr="Ein Bild, das Gras, draußen, Traktor, Far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350324" name="Grafik 2" descr="Ein Bild, das Gras, draußen, Traktor, Farm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01CE9" w14:textId="77777777" w:rsidR="00FF57F7" w:rsidRDefault="00FF57F7" w:rsidP="006553D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5A2FF62" w14:textId="4C263B95" w:rsidR="00FF57F7" w:rsidRDefault="00FF57F7" w:rsidP="006553D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71C8A103" wp14:editId="5366CE37">
            <wp:extent cx="4572000" cy="3075940"/>
            <wp:effectExtent l="0" t="0" r="0" b="0"/>
            <wp:docPr id="1599976114" name="Grafik 3" descr="Ein Bild, das Gras, Traktor, draußen, Landwirtschaftstechni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976114" name="Grafik 3" descr="Ein Bild, das Gras, Traktor, draußen, Landwirtschaftstechnik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7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0C7B2" w14:textId="77777777" w:rsidR="00941E79" w:rsidRDefault="00941E79">
      <w:pPr>
        <w:rPr>
          <w:rFonts w:ascii="Arial" w:hAnsi="Arial" w:cs="Arial"/>
          <w:bCs/>
        </w:rPr>
      </w:pPr>
    </w:p>
    <w:p w14:paraId="623F1086" w14:textId="25F38638" w:rsidR="004A4E71" w:rsidRDefault="004A4E71">
      <w:pPr>
        <w:rPr>
          <w:rFonts w:ascii="Arial" w:hAnsi="Arial" w:cs="Arial"/>
          <w:bCs/>
        </w:rPr>
      </w:pPr>
      <w:r>
        <w:br w:type="page"/>
      </w:r>
    </w:p>
    <w:p w14:paraId="2869D347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7EDB0229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2EEE804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164A9DD5" w14:textId="05985F71" w:rsidR="00DD5E6C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Az AMAZONE sokoldalúan használható kommunális gépeket kínál parkok és zöldfelületek ápolásához és téli úttakarításhoz.</w:t>
      </w:r>
    </w:p>
    <w:p w14:paraId="1247A484" w14:textId="186BEBA7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További információk: </w:t>
      </w:r>
      <w:hyperlink r:id="rId12" w:history="1">
        <w:r>
          <w:rPr>
            <w:rStyle w:val="Hyperlink"/>
            <w:rFonts w:ascii="Arial" w:hAnsi="Arial"/>
            <w:sz w:val="20"/>
          </w:rPr>
          <w:t>www.amazone.</w:t>
        </w:r>
        <w:r w:rsidR="006553DE">
          <w:rPr>
            <w:rStyle w:val="Hyperlink"/>
            <w:rFonts w:ascii="Arial" w:hAnsi="Arial"/>
            <w:sz w:val="20"/>
          </w:rPr>
          <w:t>hu</w:t>
        </w:r>
      </w:hyperlink>
    </w:p>
    <w:p w14:paraId="617F253B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65C43AFF" wp14:editId="34183E6D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11FA3C1" wp14:editId="55D9F9E1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654139E" wp14:editId="028156F0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6F0F40E" wp14:editId="54CF7FC6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765B2BC" wp14:editId="5386AE09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152AFD">
      <w:headerReference w:type="default" r:id="rId28"/>
      <w:footerReference w:type="default" r:id="rId29"/>
      <w:pgSz w:w="11901" w:h="16840" w:code="9"/>
      <w:pgMar w:top="1843" w:right="567" w:bottom="1843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9C7E768" w14:textId="77777777" w:rsidR="004159ED" w:rsidRDefault="004159ED">
      <w:r>
        <w:separator/>
      </w:r>
    </w:p>
  </w:endnote>
  <w:endnote w:type="continuationSeparator" w:id="0">
    <w:p w14:paraId="6692788A" w14:textId="77777777" w:rsidR="004159ED" w:rsidRDefault="004159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C0AD83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B9EDA40" wp14:editId="2827B1C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DBFECDB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9EDA40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6DBFECDB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15DBE1AF" wp14:editId="2F6DA781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FFF48AA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1CBFCACB" wp14:editId="04D399CD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369BC57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44C00EF6" wp14:editId="170AC3C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8EF4185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4DB1502D" w14:textId="563DDE55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FF57F7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4C00EF6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38EF4185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4DB1502D" w14:textId="563DDE55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FF57F7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88FC6D" w14:textId="77777777" w:rsidR="004159ED" w:rsidRDefault="004159ED">
      <w:r>
        <w:separator/>
      </w:r>
    </w:p>
  </w:footnote>
  <w:footnote w:type="continuationSeparator" w:id="0">
    <w:p w14:paraId="50045AA2" w14:textId="77777777" w:rsidR="004159ED" w:rsidRDefault="004159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4CB2F2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B07E9AF" wp14:editId="199CAE86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3050C39" w14:textId="727B54B1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Sajtóközlemény, 2024. október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B07E9AF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13050C39" w14:textId="727B54B1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Sajtóközlemény, 2024. október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2AE01D41" wp14:editId="72CF0088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96AFCA6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0A544AE9" wp14:editId="5ECA768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581C0AD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832077D" wp14:editId="5256163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8D42C1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32077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38D42C1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02246E"/>
    <w:multiLevelType w:val="hybridMultilevel"/>
    <w:tmpl w:val="A196643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6"/>
  </w:num>
  <w:num w:numId="2" w16cid:durableId="174198297">
    <w:abstractNumId w:val="1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2"/>
  </w:num>
  <w:num w:numId="6" w16cid:durableId="1681931139">
    <w:abstractNumId w:val="5"/>
  </w:num>
  <w:num w:numId="7" w16cid:durableId="8250490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6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1E46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35F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23B1"/>
    <w:rsid w:val="000836DA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65C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04DA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769"/>
    <w:rsid w:val="0012269E"/>
    <w:rsid w:val="001238CB"/>
    <w:rsid w:val="00123BBE"/>
    <w:rsid w:val="00124C6E"/>
    <w:rsid w:val="00125E67"/>
    <w:rsid w:val="0012682A"/>
    <w:rsid w:val="00126BDB"/>
    <w:rsid w:val="00126F6D"/>
    <w:rsid w:val="0012731C"/>
    <w:rsid w:val="00127C44"/>
    <w:rsid w:val="00131235"/>
    <w:rsid w:val="00131E90"/>
    <w:rsid w:val="00133D01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AFD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97047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3A33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3183"/>
    <w:rsid w:val="001E4DC2"/>
    <w:rsid w:val="001E6EDA"/>
    <w:rsid w:val="001E7DCB"/>
    <w:rsid w:val="001F0C4B"/>
    <w:rsid w:val="001F10DE"/>
    <w:rsid w:val="001F2479"/>
    <w:rsid w:val="001F2C8E"/>
    <w:rsid w:val="001F3AF7"/>
    <w:rsid w:val="001F4974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20F3"/>
    <w:rsid w:val="00253736"/>
    <w:rsid w:val="00253FE0"/>
    <w:rsid w:val="00254539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0DE9"/>
    <w:rsid w:val="00281B1F"/>
    <w:rsid w:val="002828C5"/>
    <w:rsid w:val="002829C0"/>
    <w:rsid w:val="0028387B"/>
    <w:rsid w:val="00285F79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1DC8"/>
    <w:rsid w:val="002A2D94"/>
    <w:rsid w:val="002A4ADB"/>
    <w:rsid w:val="002A65B1"/>
    <w:rsid w:val="002A71E4"/>
    <w:rsid w:val="002B10E1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779D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91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28BF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86DDD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3BD"/>
    <w:rsid w:val="003D5F22"/>
    <w:rsid w:val="003D729F"/>
    <w:rsid w:val="003D7A31"/>
    <w:rsid w:val="003E0137"/>
    <w:rsid w:val="003E041D"/>
    <w:rsid w:val="003E3929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9E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A1C"/>
    <w:rsid w:val="00437D02"/>
    <w:rsid w:val="00440B98"/>
    <w:rsid w:val="00441AFA"/>
    <w:rsid w:val="004428EA"/>
    <w:rsid w:val="00446E63"/>
    <w:rsid w:val="00447C09"/>
    <w:rsid w:val="004501EA"/>
    <w:rsid w:val="004503C7"/>
    <w:rsid w:val="00451886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6FED"/>
    <w:rsid w:val="0049763C"/>
    <w:rsid w:val="00497C62"/>
    <w:rsid w:val="004A0DBC"/>
    <w:rsid w:val="004A2986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5ACF"/>
    <w:rsid w:val="004D79A3"/>
    <w:rsid w:val="004E0912"/>
    <w:rsid w:val="004E161C"/>
    <w:rsid w:val="004E1697"/>
    <w:rsid w:val="004E3BAD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0772D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0E1C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2A22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E6F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1CF4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734"/>
    <w:rsid w:val="00601972"/>
    <w:rsid w:val="00601EC1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A6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3DE"/>
    <w:rsid w:val="006558D8"/>
    <w:rsid w:val="00655FC8"/>
    <w:rsid w:val="00656B40"/>
    <w:rsid w:val="00657E58"/>
    <w:rsid w:val="00660479"/>
    <w:rsid w:val="00660687"/>
    <w:rsid w:val="00661694"/>
    <w:rsid w:val="006635E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876C9"/>
    <w:rsid w:val="0069283F"/>
    <w:rsid w:val="00692B88"/>
    <w:rsid w:val="00692DA8"/>
    <w:rsid w:val="00693A05"/>
    <w:rsid w:val="006940F6"/>
    <w:rsid w:val="00695301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082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0F35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BA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46D89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B30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79"/>
    <w:rsid w:val="007B5A98"/>
    <w:rsid w:val="007B78AB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02AE"/>
    <w:rsid w:val="0082106F"/>
    <w:rsid w:val="0082147D"/>
    <w:rsid w:val="00821D08"/>
    <w:rsid w:val="00822D04"/>
    <w:rsid w:val="00822F56"/>
    <w:rsid w:val="008237D1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73A3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87DA7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38C8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E7EEC"/>
    <w:rsid w:val="008F15C7"/>
    <w:rsid w:val="008F17E1"/>
    <w:rsid w:val="008F2038"/>
    <w:rsid w:val="008F3BCA"/>
    <w:rsid w:val="008F5D70"/>
    <w:rsid w:val="008F7B54"/>
    <w:rsid w:val="00901E46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1E79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57E0F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159E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422D"/>
    <w:rsid w:val="009F53B4"/>
    <w:rsid w:val="009F7CB2"/>
    <w:rsid w:val="009F7E6B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14A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0DF8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565C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3B1"/>
    <w:rsid w:val="00B117F2"/>
    <w:rsid w:val="00B12047"/>
    <w:rsid w:val="00B120E9"/>
    <w:rsid w:val="00B1395A"/>
    <w:rsid w:val="00B14395"/>
    <w:rsid w:val="00B15684"/>
    <w:rsid w:val="00B15CE5"/>
    <w:rsid w:val="00B15EA3"/>
    <w:rsid w:val="00B16942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6AF8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598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43D1"/>
    <w:rsid w:val="00B859D3"/>
    <w:rsid w:val="00B85A30"/>
    <w:rsid w:val="00B90251"/>
    <w:rsid w:val="00B92D20"/>
    <w:rsid w:val="00B93100"/>
    <w:rsid w:val="00B9476A"/>
    <w:rsid w:val="00B94B4C"/>
    <w:rsid w:val="00B961A7"/>
    <w:rsid w:val="00B97245"/>
    <w:rsid w:val="00BA4B47"/>
    <w:rsid w:val="00BA4D0F"/>
    <w:rsid w:val="00BA7C6D"/>
    <w:rsid w:val="00BB0614"/>
    <w:rsid w:val="00BB098E"/>
    <w:rsid w:val="00BB694A"/>
    <w:rsid w:val="00BB6B56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7984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1C4"/>
    <w:rsid w:val="00C2029F"/>
    <w:rsid w:val="00C20F17"/>
    <w:rsid w:val="00C20FFC"/>
    <w:rsid w:val="00C211C3"/>
    <w:rsid w:val="00C222D4"/>
    <w:rsid w:val="00C22A46"/>
    <w:rsid w:val="00C23262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5DFD"/>
    <w:rsid w:val="00C668B4"/>
    <w:rsid w:val="00C7076D"/>
    <w:rsid w:val="00C712F0"/>
    <w:rsid w:val="00C72C05"/>
    <w:rsid w:val="00C7362D"/>
    <w:rsid w:val="00C73ABB"/>
    <w:rsid w:val="00C7576D"/>
    <w:rsid w:val="00C83005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97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13F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5E6C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6E5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1A71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3F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5EEF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610A"/>
    <w:rsid w:val="00F8079B"/>
    <w:rsid w:val="00F80F29"/>
    <w:rsid w:val="00F8399A"/>
    <w:rsid w:val="00F83B85"/>
    <w:rsid w:val="00F85ECF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633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0CD"/>
    <w:rsid w:val="00FD6188"/>
    <w:rsid w:val="00FD6C59"/>
    <w:rsid w:val="00FD6EE5"/>
    <w:rsid w:val="00FD7A01"/>
    <w:rsid w:val="00FE0CC4"/>
    <w:rsid w:val="00FE0EE6"/>
    <w:rsid w:val="00FE0F89"/>
    <w:rsid w:val="00FE17CC"/>
    <w:rsid w:val="00FE2034"/>
    <w:rsid w:val="00FE2DB0"/>
    <w:rsid w:val="00FE3084"/>
    <w:rsid w:val="00FE3BC1"/>
    <w:rsid w:val="00FE42C1"/>
    <w:rsid w:val="00FE4C9A"/>
    <w:rsid w:val="00FE4D95"/>
    <w:rsid w:val="00FE50BA"/>
    <w:rsid w:val="00FE50E5"/>
    <w:rsid w:val="00FF019C"/>
    <w:rsid w:val="00FF0523"/>
    <w:rsid w:val="00FF0C2F"/>
    <w:rsid w:val="00FF0D0E"/>
    <w:rsid w:val="00FF4130"/>
    <w:rsid w:val="00FF57F7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26EF6D0A"/>
  <w15:docId w15:val="{F80D820A-CF8B-4F74-A960-C48E08B1D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mazone.net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Vorlagen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5</Pages>
  <Words>461</Words>
  <Characters>3322</Characters>
  <Application>Microsoft Office Word</Application>
  <DocSecurity>0</DocSecurity>
  <Lines>27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3776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>Berelsmann Nadine</dc:creator>
  <cp:keywords/>
  <dc:description/>
  <cp:lastModifiedBy>Berelsmann Nadine</cp:lastModifiedBy>
  <cp:revision>25</cp:revision>
  <cp:lastPrinted>2024-10-02T08:32:00Z</cp:lastPrinted>
  <dcterms:created xsi:type="dcterms:W3CDTF">2024-09-13T13:11:00Z</dcterms:created>
  <dcterms:modified xsi:type="dcterms:W3CDTF">2024-10-30T08:08:00Z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